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Lista de cotejo de proceso</w:t>
      </w:r>
    </w:p>
    <w:p>
      <w:r>
        <w:rPr>
          <w:sz w:val="22"/>
        </w:rPr>
        <w:t>Proyecto: Exploradores del entorno: plantas, animales y nuestro lugar en el mundo | Momento: De proceso | Evidencia: DATO NO PROPORCIONADO</w:t>
      </w:r>
    </w:p>
    <w:p>
      <w:r>
        <w:rPr>
          <w:b/>
        </w:rPr>
        <w:t>Evidencia(s) que se analiza(n):</w:t>
      </w:r>
    </w:p>
    <w:p>
      <w:pPr>
        <w:pStyle w:val="ListBullet"/>
      </w:pPr>
      <w:r>
        <w:t>Hoja de registro con dibujos y/o palabras sobre características del entorno natural observadas.</w:t>
      </w:r>
    </w:p>
    <w:p>
      <w:pPr>
        <w:pStyle w:val="ListBullet"/>
      </w:pPr>
      <w:r>
        <w:t>Cartel o hoja de clasificación con elementos pegados o dibujados en dos grupos, con el criterio escrito o dictado.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rPr>
                <w:b/>
              </w:rPr>
              <w:t>Criterio verificable</w:t>
            </w:r>
          </w:p>
        </w:tc>
        <w:tc>
          <w:tcPr>
            <w:tcW w:type="dxa" w:w="1728"/>
          </w:tcPr>
          <w:p>
            <w:r>
              <w:rPr>
                <w:b/>
              </w:rPr>
              <w:t>Logrado</w:t>
            </w:r>
          </w:p>
        </w:tc>
        <w:tc>
          <w:tcPr>
            <w:tcW w:type="dxa" w:w="1728"/>
          </w:tcPr>
          <w:p>
            <w:r>
              <w:rPr>
                <w:b/>
              </w:rPr>
              <w:t>En proceso</w:t>
            </w:r>
          </w:p>
        </w:tc>
        <w:tc>
          <w:tcPr>
            <w:tcW w:type="dxa" w:w="1728"/>
          </w:tcPr>
          <w:p>
            <w:r>
              <w:rPr>
                <w:b/>
              </w:rPr>
              <w:t>Pendiente</w:t>
            </w:r>
          </w:p>
        </w:tc>
        <w:tc>
          <w:tcPr>
            <w:tcW w:type="dxa" w:w="1728"/>
          </w:tcPr>
          <w:p>
            <w:r>
              <w:rPr>
                <w:b/>
              </w:rPr>
              <w:t>Observaciones</w:t>
            </w:r>
          </w:p>
        </w:tc>
      </w:tr>
      <w:tr>
        <w:tc>
          <w:tcPr>
            <w:tcW w:type="dxa" w:w="1728"/>
          </w:tcPr>
          <w:p>
            <w:r>
              <w:t>Distinguir y describir oralmente al menos tres características del entorno natural (plantas, animales, condiciones climáticas).</w:t>
            </w:r>
          </w:p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</w:tr>
      <w:tr>
        <w:tc>
          <w:tcPr>
            <w:tcW w:type="dxa" w:w="1728"/>
          </w:tcPr>
          <w:p>
            <w:r>
              <w:t>Registrar mediante dibujo o escritura las características observadas de plantas y animales.</w:t>
            </w:r>
          </w:p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</w:tr>
      <w:tr>
        <w:tc>
          <w:tcPr>
            <w:tcW w:type="dxa" w:w="1728"/>
          </w:tcPr>
          <w:p>
            <w:r>
              <w:t>Clasificar seres vivos en dos grupos usando un criterio propio o consensuado.</w:t>
            </w:r>
          </w:p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</w:tr>
      <w:tr>
        <w:tc>
          <w:tcPr>
            <w:tcW w:type="dxa" w:w="1728"/>
          </w:tcPr>
          <w:p>
            <w:r>
              <w:t>Identificar y describir al menos una práctica sociocultural de su entorno.</w:t>
            </w:r>
          </w:p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</w:tr>
      <w:tr>
        <w:tc>
          <w:tcPr>
            <w:tcW w:type="dxa" w:w="1728"/>
          </w:tcPr>
          <w:p>
            <w:r>
              <w:t>Representar el entorno mediante un croquis o dibujo con referencias espaciales ('cerca', 'lejos', 'enfrente', 'detrás').</w:t>
            </w:r>
          </w:p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</w:tr>
      <w:tr>
        <w:tc>
          <w:tcPr>
            <w:tcW w:type="dxa" w:w="1728"/>
          </w:tcPr>
          <w:p>
            <w:r>
              <w:t>Explicar oralmente su croquis o trabajo indicando el punto de referencia que usó.</w:t>
            </w:r>
          </w:p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</w:tr>
      <w:tr>
        <w:tc>
          <w:tcPr>
            <w:tcW w:type="dxa" w:w="1728"/>
          </w:tcPr>
          <w:p>
            <w:r>
              <w:t>Participar activamente en la presentación del mural ante otros grupos o docentes.</w:t>
            </w:r>
          </w:p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